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B1" w:rsidRDefault="009B63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63B1" w:rsidRDefault="009B63B1">
      <w:pPr>
        <w:pStyle w:val="ConsPlusNormal"/>
        <w:jc w:val="both"/>
        <w:outlineLvl w:val="0"/>
      </w:pPr>
    </w:p>
    <w:p w:rsidR="009B63B1" w:rsidRDefault="009B63B1">
      <w:pPr>
        <w:pStyle w:val="ConsPlusTitle"/>
        <w:jc w:val="center"/>
        <w:outlineLvl w:val="0"/>
      </w:pPr>
      <w:r>
        <w:t>ГЛАВА ГОРОДСКОГО ОКРУГА СЕРПУХОВ</w:t>
      </w:r>
    </w:p>
    <w:p w:rsidR="009B63B1" w:rsidRDefault="009B63B1">
      <w:pPr>
        <w:pStyle w:val="ConsPlusTitle"/>
        <w:jc w:val="center"/>
      </w:pPr>
      <w:r>
        <w:t>МОСКОВСКОЙ ОБЛАСТИ</w:t>
      </w:r>
    </w:p>
    <w:p w:rsidR="009B63B1" w:rsidRDefault="009B63B1">
      <w:pPr>
        <w:pStyle w:val="ConsPlusTitle"/>
        <w:jc w:val="center"/>
      </w:pPr>
    </w:p>
    <w:p w:rsidR="009B63B1" w:rsidRDefault="009B63B1">
      <w:pPr>
        <w:pStyle w:val="ConsPlusTitle"/>
        <w:jc w:val="center"/>
      </w:pPr>
      <w:r>
        <w:t>ПОСТАНОВЛЕНИЕ</w:t>
      </w:r>
    </w:p>
    <w:p w:rsidR="009B63B1" w:rsidRDefault="009B63B1">
      <w:pPr>
        <w:pStyle w:val="ConsPlusTitle"/>
        <w:jc w:val="center"/>
      </w:pPr>
      <w:r>
        <w:t>от 18 декабря 2007 г. N 2809</w:t>
      </w:r>
    </w:p>
    <w:p w:rsidR="009B63B1" w:rsidRDefault="009B63B1">
      <w:pPr>
        <w:pStyle w:val="ConsPlusTitle"/>
        <w:jc w:val="center"/>
      </w:pPr>
    </w:p>
    <w:p w:rsidR="009B63B1" w:rsidRDefault="009B63B1">
      <w:pPr>
        <w:pStyle w:val="ConsPlusTitle"/>
        <w:jc w:val="center"/>
      </w:pPr>
      <w:r>
        <w:t>ОБ УТВЕРЖДЕНИИ ПОЛОЖЕНИЯ О ПОРЯДКЕ ОБРАЩЕНИЯ С ИНФОРМАЦИЕЙ</w:t>
      </w:r>
    </w:p>
    <w:p w:rsidR="009B63B1" w:rsidRDefault="009B63B1">
      <w:pPr>
        <w:pStyle w:val="ConsPlusTitle"/>
        <w:jc w:val="center"/>
      </w:pPr>
      <w:r>
        <w:t>КОНФИДЕНЦИАЛЬНОГО ХАРАКТЕРА В АДМИНИСТРАЦИИ ГОРОДА СЕРПУХОВА</w:t>
      </w:r>
    </w:p>
    <w:p w:rsidR="009B63B1" w:rsidRDefault="009B63B1">
      <w:pPr>
        <w:pStyle w:val="ConsPlusNormal"/>
        <w:jc w:val="center"/>
      </w:pPr>
    </w:p>
    <w:p w:rsidR="009B63B1" w:rsidRDefault="009B63B1">
      <w:pPr>
        <w:pStyle w:val="ConsPlusNormal"/>
        <w:ind w:firstLine="540"/>
        <w:jc w:val="both"/>
      </w:pPr>
      <w:r>
        <w:t xml:space="preserve">В целях обеспечения защиты информации в администрации города Серпухова, в соответствии с Федеральными законами от 27.07.2006 </w:t>
      </w:r>
      <w:hyperlink r:id="rId5">
        <w:r>
          <w:rPr>
            <w:color w:val="0000FF"/>
          </w:rPr>
          <w:t>N 149-ФЗ</w:t>
        </w:r>
      </w:hyperlink>
      <w:r>
        <w:t xml:space="preserve"> "Об информатизации, информационных технологиях и о защите информации", от 27.07.2006 </w:t>
      </w:r>
      <w:hyperlink r:id="rId6">
        <w:r>
          <w:rPr>
            <w:color w:val="0000FF"/>
          </w:rPr>
          <w:t>N 152-ФЗ</w:t>
        </w:r>
      </w:hyperlink>
      <w:r>
        <w:t xml:space="preserve"> "О персональных данных",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06.03.1997 N 188 "Об утверждении перечня сведений конфиденциального характера", в соответствии с решением Московской областной комиссии по информационной безопасности от 03.07.2007 (Bx.2-11272/1 от 25.07.2007), 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города Серпухова постановляю: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порядке обращения с информацией конфиденциального характера в администрации города Серпухова (прилагается).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 Возложить обязанности по обеспечению информационной безопасности в администрации города Серпухова на главного специалиста отдела по мобилизационной подготовке управления региональной безопасности администрации города Серпухова В.И. Маргач.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 Рекомендовать руководителям муниципальных унитарных предприятий и муниципальных учреждений здравоохранения разработать правовую базу по защите информации в соответствии с федеральным законодательством, решениями Московской областной комиссии по защите информации и руководствоваться ею в процессе своей деятельности по сохранению информационных ресурсов.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4. Ответственному по защите информации (В.И. Маргач) провести информационные занятия по вопросам защиты информации в отраслевых, функциональных органах и структурных подразделениях администрации города Серпухова, а также муниципальных унитарных предприятиях и муниципальных учреждениях здравоохранения в срок до 20.03.2008.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администрации О.А. Герасимова.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right"/>
      </w:pPr>
      <w:r>
        <w:t>Глава города</w:t>
      </w:r>
    </w:p>
    <w:p w:rsidR="009B63B1" w:rsidRDefault="009B63B1">
      <w:pPr>
        <w:pStyle w:val="ConsPlusNormal"/>
        <w:jc w:val="right"/>
      </w:pPr>
      <w:r>
        <w:t>П.В. Жданов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right"/>
        <w:outlineLvl w:val="0"/>
      </w:pPr>
      <w:r>
        <w:t>Утверждено</w:t>
      </w:r>
    </w:p>
    <w:p w:rsidR="009B63B1" w:rsidRDefault="009B63B1">
      <w:pPr>
        <w:pStyle w:val="ConsPlusNormal"/>
        <w:jc w:val="right"/>
      </w:pPr>
      <w:r>
        <w:t>постановлением главы</w:t>
      </w:r>
    </w:p>
    <w:p w:rsidR="009B63B1" w:rsidRDefault="009B63B1">
      <w:pPr>
        <w:pStyle w:val="ConsPlusNormal"/>
        <w:jc w:val="right"/>
      </w:pPr>
      <w:r>
        <w:t>городского округа Серпухов</w:t>
      </w:r>
    </w:p>
    <w:p w:rsidR="009B63B1" w:rsidRDefault="009B63B1">
      <w:pPr>
        <w:pStyle w:val="ConsPlusNormal"/>
        <w:jc w:val="right"/>
      </w:pPr>
      <w:r>
        <w:t>Московской области</w:t>
      </w:r>
    </w:p>
    <w:p w:rsidR="009B63B1" w:rsidRDefault="009B63B1">
      <w:pPr>
        <w:pStyle w:val="ConsPlusNormal"/>
        <w:jc w:val="right"/>
      </w:pPr>
      <w:r>
        <w:t>от 18 декабря 2007 г. N 2809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Title"/>
        <w:jc w:val="center"/>
      </w:pPr>
      <w:bookmarkStart w:id="0" w:name="P30"/>
      <w:bookmarkEnd w:id="0"/>
      <w:r>
        <w:t>ПОЛОЖЕНИЕ</w:t>
      </w:r>
    </w:p>
    <w:p w:rsidR="009B63B1" w:rsidRDefault="009B63B1">
      <w:pPr>
        <w:pStyle w:val="ConsPlusTitle"/>
        <w:jc w:val="center"/>
      </w:pPr>
      <w:r>
        <w:lastRenderedPageBreak/>
        <w:t>О ПОРЯДКЕ ОБРАЩЕНИЯ С ИНФОРМАЦИЕЙ КОНФИДЕНЦИАЛЬНОГО</w:t>
      </w:r>
    </w:p>
    <w:p w:rsidR="009B63B1" w:rsidRDefault="009B63B1">
      <w:pPr>
        <w:pStyle w:val="ConsPlusTitle"/>
        <w:jc w:val="center"/>
      </w:pPr>
      <w:r>
        <w:t>ХАРАКТЕРА В АДМИНИСТРАЦИИ ГОРОДА СЕРПУХОВА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center"/>
        <w:outlineLvl w:val="1"/>
      </w:pPr>
      <w:r>
        <w:t>1. Общие положения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ind w:firstLine="540"/>
        <w:jc w:val="both"/>
      </w:pPr>
      <w:r>
        <w:t>1.1. Положение о порядке обращения с информацией конфиденциального характера в администрации города Серпухова (далее - Положение) определяет общий порядок обращения с конфиденциальной информацией (информацией конфиденциального характера) в отраслевых, функциональных органах и структурных подразделениях администрации города Серпухова (в дальнейшем - администрация).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1.2. Информационные ресурсы, содержащие конфиденциальную информацию, сформированные в процессе деятельности администрации города Серпухова, а также приобретенные в муниципальную собственность администрации города Серпухова установленными законодательством Российской Федерации способами, являются муниципальной собственностью администрации города Серпухова и не могут быть использованы иначе как с разрешения собственника или в установленных законом случаях.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1.3. Отнесение информации к конфиденциальной осуществляется в порядке, установленном законодательством Российской Федерации.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 xml:space="preserve">1.4. Для определения конфиденциальности сведений предлагается использовать Сводный </w:t>
      </w:r>
      <w:hyperlink w:anchor="P129">
        <w:r>
          <w:rPr>
            <w:color w:val="0000FF"/>
          </w:rPr>
          <w:t>перечень</w:t>
        </w:r>
      </w:hyperlink>
      <w:r>
        <w:t xml:space="preserve"> сведений конфиденциального характера, составленный в соответствии с федеральным законодательством (приложение к настоящему Положению).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1.5. Законодательством Российской Федерации запрещено относить к информации конфиденциального характера: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законодательные и другие нормативные акты, устанавливающие правовой статус органов государственной власти, органов местного самоуправления, организаций, общественных объединений, а также права, свободы и обязанности граждан, порядок их реализации;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документы, содержащие информацию о чрезвычайных ситуациях, экологическую, метеорологическую, демографическую, санитарно-эпидемиологическую и другую информацию, необходимую для обеспечения безопасного функционирования населенных пунктов, производственных объектов, безопасности граждан и населения в целом;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документы, содержащие информацию о деятельности органов государственной власти и органов местного самоуправления, об использовании бюджетных средств и других государственных и местных ресурсов, о состоянии экономики и потребностях населения, за исключением сведений, отнесенных к государственной тайне;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документы, накапливаемые в открытых фондах библиотек и архивов, информационных системах органов государственной власти, органов местного самоуправления, общественных объединений, организаций, представляющие общественный интерес или необходимые для реализации прав, свобод и обязанностей граждан.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1.6. Информация конфиденциального характера не может быть использована в целях причинения имущественного и морального вреда гражданам, затруднения реализации прав и свобод граждан.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1.7. Защита информации конфиденциального характера производится на основании федеральных законов, стандартов, нормативно-методических документов Гостехкомиссии России по защите информации, а также настоящего Положения.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 xml:space="preserve">1.8. Ответственность за организацию работ по защите конфиденциальной информации </w:t>
      </w:r>
      <w:r>
        <w:lastRenderedPageBreak/>
        <w:t>возлагается на руководителей отраслевых, функциональных органов и структурных подразделений администрации города Серпухова.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center"/>
        <w:outlineLvl w:val="1"/>
      </w:pPr>
      <w:r>
        <w:t>2. Обязанности руководителей администрации города</w:t>
      </w:r>
    </w:p>
    <w:p w:rsidR="009B63B1" w:rsidRDefault="009B63B1">
      <w:pPr>
        <w:pStyle w:val="ConsPlusNormal"/>
        <w:jc w:val="center"/>
      </w:pPr>
      <w:r>
        <w:t>Серпухова по защите информации конфиденциального</w:t>
      </w:r>
    </w:p>
    <w:p w:rsidR="009B63B1" w:rsidRDefault="009B63B1">
      <w:pPr>
        <w:pStyle w:val="ConsPlusNormal"/>
        <w:jc w:val="center"/>
      </w:pPr>
      <w:r>
        <w:t>характера и ответственность за разглашение</w:t>
      </w:r>
    </w:p>
    <w:p w:rsidR="009B63B1" w:rsidRDefault="009B63B1">
      <w:pPr>
        <w:pStyle w:val="ConsPlusNormal"/>
        <w:jc w:val="center"/>
      </w:pPr>
      <w:r>
        <w:t>конфиденциальной информации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ind w:firstLine="540"/>
        <w:jc w:val="both"/>
      </w:pPr>
      <w:r>
        <w:t>2.1. Руководители отраслевых, функциональных органов и структурных подразделений администрации города Серпухова обязаны принимать меры по защите информации конфиденциального характера, в пределах своей компетенции определять: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подготовки, учета и хранения документов конфиденциального характера, а также машинных носителей информации (дискет, жестких магнитных дисков, CD-ROM и т.д.) с конфиденциальной информацией;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обработки конфиденциальной информации с помощью средств вычислительной техники;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передачи информации конфиденциального характера другим органам и организациям, а также между отраслевыми, функциональными органами и структурными подразделениями администрации города Серпухова.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2.2. Глава или заместители главы администрации, принявшие решение об отнесении информации к категории конфиденциального характера, несут персональную ответственность за обоснованность принятого решения.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2.3. При приеме на работу каждый сотрудник администрации города Серпухова (далее - сотрудник) предупреждается об ответственности за разглашение сведений конфиденциального характера или служебной информации, ставших ему известными в связи с выполнением им своих должностных обязанностей.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2.4. Сотрудники администрации несут персональную ответственность за разглашение сведений конфиденциального характера и обязаны соблюдать правила обращения со сведениями конфиденциального характера и не разглашать их, в том числе другим сотрудникам отраслевых, функциональных органов и структурных подразделений администрации, за исключением случаев, когда это вызвано служебной необходимостью, соблюдая при этом установленные правила.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2.5. Сотрудники администрации не могут использовать в личных целях сведения конфиденциального характера, ставшие им известными вследствие выполнения служебных обязанностей.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2.6. За разглашение информации конфиденциального характера, а также нарушение порядка обращения с машинными носителями информации и документами, содержащими такую информацию, за нарушение режима защиты, обработки и порядка использования этой информации сотрудник может быть привлечен к ответственности, предусмотренной действующим законодательством.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2.7. По фактам разглашения конфиденциальной информации главой города Серпухова или заместителем главы администрации назначается служебное разбирательство.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2.8. Если действиями (бездействием) сотрудника, связанными с нарушением правил обращения с конфиденциальной информацией, причинен материальный ущерб, возмещение ущерба производится в порядке, предусмотренном законодательством Российской Федерации.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center"/>
        <w:outlineLvl w:val="1"/>
      </w:pPr>
      <w:r>
        <w:t>3. Порядок обращения с документами и машинными носителями</w:t>
      </w:r>
    </w:p>
    <w:p w:rsidR="009B63B1" w:rsidRDefault="009B63B1">
      <w:pPr>
        <w:pStyle w:val="ConsPlusNormal"/>
        <w:jc w:val="center"/>
      </w:pPr>
      <w:r>
        <w:lastRenderedPageBreak/>
        <w:t>информации, содержащими конфиденциальную информацию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ind w:firstLine="540"/>
        <w:jc w:val="both"/>
      </w:pPr>
      <w:r>
        <w:t>3.1. Учет документов конфиденциального характера.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3.1.1. Учет документов конфиденциального характера осуществляется в соответствии с инструкцией по делопроизводству в администрации города Серпухова.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3.1.2. Конфиденциальная информация, содержащаяся в документах, имеющих обращение в администрации, является служебной информацией конфиденциального характера.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3.1.3. На документах, содержащих конфиденциальную информацию, в необходимых случаях проставляется пометка "Для служебного пользования".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3.1.4. Необходимость проставления пометки "Для служебного пользования" на документах, изданиях и машинных носителях информации, содержащих информацию конфиденциального характера, определяется главой или заместителем главы администрации, подписывающим или утверждающим документ. Указанная пометка и номер экземпляра проставляются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3.1.5. Прием и учет (регистрация) документов, содержащих информацию конфиденциального характера, осуществляются, как правило, отраслевыми, функциональными органами и структурными подразделениями, которым поручен прием и учет несекретной документации.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3.1.6. Документы с пометкой "Для служебного пользования":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учитываются поэкземплярно;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на обороте последнего листа каждого экземпляра документа должны быть указаны количество отпечатанных экземпляров, фамилия исполнителя и его контактный телефон, фамилия машинистки (если документ печатался в машинописном бюро), дата печатания документа;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отпечатанные и подписанные документы вместе с черновиками передаются для регистрации сотруднику, осуществляющему их учет;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черновики уничтожаются этим сотрудником с отражением факта уничтожения в учетных формах;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учитываются, как правило, отдельно от несекретной документации, при незначительном объеме таких документов разрешается вести их учет совместно с другими несекретными документами;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к регистрационному индексу документа добавляется пометка "ДСП";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передаются сотрудникам органов под расписку;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пересылаются сторонним организациям фельдъегерской связью, заказными или ценными почтовыми отправлениями;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размножаются (тиражируются) только с письменного разрешения соответствующего руководителя;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хранятся в надежно запираемых и опечатываемых шкафах (ящиках, хранилищах).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 xml:space="preserve">3.1.7. При необходимости направления документов с пометкой "Для служебного пользования" в несколько адресов составляется указатель рассылки, в котором поадресно проставляются номера экземпляров отправляемых документов. Указатель рассылки </w:t>
      </w:r>
      <w:r>
        <w:lastRenderedPageBreak/>
        <w:t>подписывается исполнителем или руководителем отраслевого и функционального органов, готовившего документ.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3.1.8. Исполненные документы с пометкой "Для служебного пользования"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"Для служебного пользования".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3.1.9. Уничтожение дел, документов с пометкой "Для служебного пользования", утративших свое практическое значение и не имеющих исторической ценности, производится по акту. В учетных формах об этом делается отметка со ссылкой на соответствующий акт.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3.1.10. Передача документов и дел с пометкой "Для служебного пользования" от одного сотрудника другому осуществляется с разрешения соответствующего руководителя.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3.1.11. При смене сотрудника, ответственного за учет документов с пометкой "Для служебного пользования", составляется акт приема-передачи этих документов, который утверждается соответствующим руководителем.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3.1.12. Проверка наличия документов, дел, изданий с пометкой "Для служебного пользования" проводится не реже одного раза в год комиссией, назначаемой распоряжением главы города Серпухова. В состав таких комиссий обязательно включаются сотрудники, ответственные за учет и хранение этих материалов.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В библиотеках и архивах, где сосредоточено большое количество изданий, дел и других материалов с пометкой "Для служебного пользования", проверка наличия может проводиться не реже одного раза в пять лет. Результаты проверки оформляются актом.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3.2. Особенности учета машинных носителей информации, содержащих электронные документы конфиденциального характера.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3.2.1. На съемных машинных носителях информации (дискетах, магнитооптических дисках и т.д.), содержащих электронные документы конфиденциального характера, проставляется пометка "Для служебного пользования" ("ДСП").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Учет (регистрация) отпечатанных с помощью средств вычислительной техники документов, содержащих информацию конфиденциального характера, осуществляется в порядке, определенном для бумажных носителей информации.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Машинные носители информации с конфиденциальной информацией учитываются, как правило отраслевыми, функциональными органами и структурными подразделениями, которым поручен учет и прием несекретной документации по журналу учета машинных носителей информации. Учетные реквизиты (учетный номер, дата регистрации, пометка "ДСП" и т.д.) проставляются на машинных носителях информации в удобном для просмотра месте.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3.2.2. Машинные носители информации с пометкой "ДСП":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регистрируются в подразделении, которому поручен учет документов с пометкой "ДСП", с проставлением учетных реквизитов;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передаются другим исполнителям под расписку в журнале учета машинных носителей информации или по карточке учета;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уничтожаются по акту.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 xml:space="preserve">3.2.3. Порядок рассылки, уничтожения, передачи, проверки наличия машинных носителей </w:t>
      </w:r>
      <w:r>
        <w:lastRenderedPageBreak/>
        <w:t>информации, проведения расследований по фактам утраты машинных носителей информации, снятия пометки "Для служебного пользования" с машинных носителей информации и т.д. является таким же, как и для документов конфиденциального характера.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center"/>
        <w:outlineLvl w:val="1"/>
      </w:pPr>
      <w:r>
        <w:t>4. Организация работ при обработке конфиденциальной</w:t>
      </w:r>
    </w:p>
    <w:p w:rsidR="009B63B1" w:rsidRDefault="009B63B1">
      <w:pPr>
        <w:pStyle w:val="ConsPlusNormal"/>
        <w:jc w:val="center"/>
      </w:pPr>
      <w:r>
        <w:t>информации на средствах вычислительной техники (далее - СВТ)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ind w:firstLine="540"/>
        <w:jc w:val="both"/>
      </w:pPr>
      <w:r>
        <w:t>4.1. Настоящий раздел Положения устанавливает требования к организации работ при обработке конфиденциальной информации с помощью СВТ.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4.2. Лица, осуществляющие обработку информации конфиденциального характера на средствах вычислительной техники, несут ответственность за соблюдение ими порядка обращения с конфиденциальной информацией.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4.3. Контроль эффективности мер защиты информации возлагается на отдел по мобилизационной подготовке управления региональной безопасности.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 xml:space="preserve">4.4. Обеспечение защиты конфиденциальной информации при обработке ее на средствах вычислительной техники в администрации осуществляется в соответствии с требованиями Сборника руководящих документов Гостехкомиссии России по защите информации от несанкционированного доступа и </w:t>
      </w:r>
      <w:proofErr w:type="gramStart"/>
      <w:r>
        <w:t>Специальными требованиями</w:t>
      </w:r>
      <w:proofErr w:type="gramEnd"/>
      <w:r>
        <w:t xml:space="preserve"> и рекомендациями по технической защите конфиденциальной информации, одобренными решением коллегии Гостехкомиссии России от 02.03.2001 N 7.2(СТР-К).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4.5. В администрации разрабатывается инструкция по защите информации, обрабатываемой на средствах вычислительной техники, в которой отражаются особенности использования СВТ для обработки информации. Данная инструкция должна определять: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допуска к работе на СВТ и регистрации пользователей;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изменения состава и конфигурации технических и программных средств;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обязанности пользователей при работе на СВТ;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обязанности должностных лиц по поддержанию работоспособности СВТ;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разграничения доступа к информационным ресурсам;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взаимодействия с информационными сетями общего пользования (Интернет), пользования электронной почтой;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работы с базами данных;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антивирусного обеспечения;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- порядок контроля выполнения мероприятий по обеспечению защиты информации, обрабатываемой на СВТ.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При необходимости состав проводимых мероприятий по защите информации может быть дополнен в соответствии с решаемыми задачами и конкретными условиями применения средств вычислительной техники.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right"/>
        <w:outlineLvl w:val="1"/>
      </w:pPr>
      <w:r>
        <w:lastRenderedPageBreak/>
        <w:t>Приложение</w:t>
      </w:r>
    </w:p>
    <w:p w:rsidR="009B63B1" w:rsidRDefault="009B63B1">
      <w:pPr>
        <w:pStyle w:val="ConsPlusNormal"/>
        <w:jc w:val="right"/>
      </w:pPr>
      <w:r>
        <w:t>к Положению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jc w:val="center"/>
      </w:pPr>
      <w:bookmarkStart w:id="1" w:name="P129"/>
      <w:bookmarkEnd w:id="1"/>
      <w:r>
        <w:t>СВОДНЫЙ ПЕРЕЧЕНЬ</w:t>
      </w:r>
    </w:p>
    <w:p w:rsidR="009B63B1" w:rsidRDefault="009B63B1">
      <w:pPr>
        <w:pStyle w:val="ConsPlusNormal"/>
        <w:jc w:val="center"/>
      </w:pPr>
      <w:r>
        <w:t>СВЕДЕНИЙ КОНФИДЕНЦИАЛЬНОГО ХАРАКТЕРА</w:t>
      </w:r>
    </w:p>
    <w:p w:rsidR="009B63B1" w:rsidRDefault="009B63B1">
      <w:pPr>
        <w:pStyle w:val="ConsPlusNormal"/>
        <w:jc w:val="both"/>
      </w:pPr>
    </w:p>
    <w:p w:rsidR="009B63B1" w:rsidRDefault="009B63B1">
      <w:pPr>
        <w:pStyle w:val="ConsPlusNormal"/>
        <w:ind w:firstLine="540"/>
        <w:jc w:val="both"/>
      </w:pPr>
      <w:r>
        <w:t>1. Сводный перечень сведений конфиденциального характера (далее именуется "Перечень") составлен на основании нормативных правовых актов Российской Федерации, относящих сведения к категории конфиденциальных.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2. Конфиденциальность сведений, содержащихся в работах, документах и изданиях, определяется по настоящему развернутому Перечню, составленному в соответствии с действующим законодательством.</w:t>
      </w:r>
    </w:p>
    <w:p w:rsidR="009B63B1" w:rsidRDefault="009B63B1">
      <w:pPr>
        <w:pStyle w:val="ConsPlusNormal"/>
        <w:spacing w:before="220"/>
        <w:ind w:firstLine="540"/>
        <w:jc w:val="both"/>
      </w:pPr>
      <w:r>
        <w:t>3. Конфиденциальность документов, составленных на основании материалов, поступивших из других организаций, определяется степенью конфиденциальности сведений, содержащихся в этих материалах.</w:t>
      </w:r>
    </w:p>
    <w:p w:rsidR="009B63B1" w:rsidRDefault="009B63B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5"/>
        <w:gridCol w:w="5661"/>
        <w:gridCol w:w="2331"/>
      </w:tblGrid>
      <w:tr w:rsidR="009B63B1">
        <w:trPr>
          <w:trHeight w:val="244"/>
        </w:trPr>
        <w:tc>
          <w:tcPr>
            <w:tcW w:w="555" w:type="dxa"/>
          </w:tcPr>
          <w:p w:rsidR="009B63B1" w:rsidRDefault="009B63B1">
            <w:pPr>
              <w:pStyle w:val="ConsPlusNonformat"/>
              <w:jc w:val="both"/>
            </w:pPr>
            <w:r>
              <w:t xml:space="preserve">N  </w:t>
            </w:r>
          </w:p>
          <w:p w:rsidR="009B63B1" w:rsidRDefault="009B63B1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661" w:type="dxa"/>
          </w:tcPr>
          <w:p w:rsidR="009B63B1" w:rsidRDefault="009B63B1">
            <w:pPr>
              <w:pStyle w:val="ConsPlusNonformat"/>
              <w:jc w:val="both"/>
            </w:pPr>
            <w:r>
              <w:t xml:space="preserve">Содержание сведений                              </w:t>
            </w:r>
          </w:p>
        </w:tc>
        <w:tc>
          <w:tcPr>
            <w:tcW w:w="2331" w:type="dxa"/>
          </w:tcPr>
          <w:p w:rsidR="009B63B1" w:rsidRDefault="009B63B1">
            <w:pPr>
              <w:pStyle w:val="ConsPlusNonformat"/>
              <w:jc w:val="both"/>
            </w:pPr>
            <w:r>
              <w:t xml:space="preserve">Основание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для включения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в Перечень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 о частной жизни, переписке, телефонных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переговорах, почтовых, телеграфных и иных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сообщениях, личной и семейной тайне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9">
              <w:r>
                <w:rPr>
                  <w:color w:val="0000FF"/>
                </w:rPr>
                <w:t>Ст. 23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24</w:t>
              </w:r>
            </w:hyperlink>
          </w:p>
          <w:p w:rsidR="009B63B1" w:rsidRDefault="009B63B1">
            <w:pPr>
              <w:pStyle w:val="ConsPlusNonformat"/>
              <w:jc w:val="both"/>
            </w:pPr>
            <w:r>
              <w:t xml:space="preserve">Конституции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Российской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Информация, необходимая работодателю в связи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 трудовыми отношениями и касающаяся конкретного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работника (персональные данные)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1">
              <w:r>
                <w:rPr>
                  <w:color w:val="0000FF"/>
                </w:rPr>
                <w:t>Ст. 85</w:t>
              </w:r>
            </w:hyperlink>
            <w:r>
              <w:t xml:space="preserve"> Трудового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кодекса Российской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Сведения, содержащиеся в записях актов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 рождении, о смерти, о заключении брака,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 расторжении брака, об установлении отцовства,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 перемене имени, а также сведения о тайне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усыновления (удочерения), за исключением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сведений, разглашение которых осуществлено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по воле усыновителя     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2">
              <w:r>
                <w:rPr>
                  <w:color w:val="0000FF"/>
                </w:rPr>
                <w:t>Ст. 12</w:t>
              </w:r>
            </w:hyperlink>
            <w:r>
              <w:t xml:space="preserve"> Федерального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"Об актах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гражданского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состояния"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Сведения о доходах, об имуществе и обязательствах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имущественного характера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3">
              <w:r>
                <w:rPr>
                  <w:color w:val="0000FF"/>
                </w:rPr>
                <w:t>Ст. 15</w:t>
              </w:r>
            </w:hyperlink>
            <w:r>
              <w:t xml:space="preserve"> Федерального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 муниципальной   </w:t>
            </w:r>
          </w:p>
          <w:p w:rsidR="009B63B1" w:rsidRDefault="009B63B1">
            <w:pPr>
              <w:pStyle w:val="ConsPlusNonformat"/>
              <w:jc w:val="both"/>
            </w:pPr>
            <w:r>
              <w:t>службе в Российской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Федерации"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 о населении, содержащиеся в переписных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листах                  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4">
              <w:r>
                <w:rPr>
                  <w:color w:val="0000FF"/>
                </w:rPr>
                <w:t>Ст. 8</w:t>
              </w:r>
            </w:hyperlink>
            <w:r>
              <w:t xml:space="preserve"> Федерального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 Всероссийской   </w:t>
            </w:r>
          </w:p>
          <w:p w:rsidR="009B63B1" w:rsidRDefault="009B63B1">
            <w:pPr>
              <w:pStyle w:val="ConsPlusNonformat"/>
              <w:jc w:val="both"/>
            </w:pPr>
            <w:r>
              <w:t>переписи населения"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Сведения, содержащиеся в индивидуальных лицевых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счетах застрахованных лиц: страховой номер;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фамилия, имя и отчество; фамилия, которая была у </w:t>
            </w:r>
          </w:p>
          <w:p w:rsidR="009B63B1" w:rsidRDefault="009B63B1">
            <w:pPr>
              <w:pStyle w:val="ConsPlusNonformat"/>
              <w:jc w:val="both"/>
            </w:pPr>
            <w:r>
              <w:t>застрахованного лица при рождении; дата рождения;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место рождения; пол; адрес постоянного места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жительства; серия и номер паспорта или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удостоверения личности, дата выдачи указанных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документов; наименование выдавшего их органа;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гражданство; номер телефона; периоды трудовой    </w:t>
            </w:r>
          </w:p>
          <w:p w:rsidR="009B63B1" w:rsidRDefault="009B63B1">
            <w:pPr>
              <w:pStyle w:val="ConsPlusNonformat"/>
              <w:jc w:val="both"/>
            </w:pPr>
            <w:r>
              <w:lastRenderedPageBreak/>
              <w:t xml:space="preserve">и иной общественно полезной деятельности,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включаемые в общий стаж для назначения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государственной трудовой пенсии, а также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специальный стаж, связанный с особыми условиями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труда, работой в районах Крайнего Севера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и приравненных к ним местностях, выслугой лет,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работой на территориях, подвергшихся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радиоактивному загрязнению; заработная плата или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доход (за каждый месяц страхового стажа), на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которые начислены страховые взносы в Пенсионный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фонд Российской Федерации в соответствии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 законодательством Российской Федерации; сумма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заработка (за каждый месяц страхового стажа),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который учитывается при назначении трудовой      </w:t>
            </w:r>
          </w:p>
          <w:p w:rsidR="009B63B1" w:rsidRDefault="009B63B1">
            <w:pPr>
              <w:pStyle w:val="ConsPlusNonformat"/>
              <w:jc w:val="both"/>
            </w:pPr>
            <w:r>
              <w:t>пенсии; сумма начисленных данному застрахованному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лицу страховых взносов (за каждый месяц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страхового стажа), включая страховые взносы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 счет работодателя и страховые взносы самого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застрахованного лица; периоды выплаты пособия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по безработице; периоды военной службы и другой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приравненной к ней службы, включаемые в общий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трудовой стаж; сведения о назначении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(перерасчете), индексации и начислении пенсии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5">
              <w:r>
                <w:rPr>
                  <w:color w:val="0000FF"/>
                </w:rPr>
                <w:t>Ст. 17</w:t>
              </w:r>
            </w:hyperlink>
            <w:r>
              <w:t xml:space="preserve"> Федерального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"Об индивидуальном </w:t>
            </w:r>
          </w:p>
          <w:p w:rsidR="009B63B1" w:rsidRDefault="009B63B1">
            <w:pPr>
              <w:pStyle w:val="ConsPlusNonformat"/>
              <w:jc w:val="both"/>
            </w:pPr>
            <w:r>
              <w:t>персонифицированном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учете в системе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государственного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пенсионного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страхования"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lastRenderedPageBreak/>
              <w:t xml:space="preserve">7.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Информация о новых решениях и технических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знаниях, полученных благодаря исполнению своего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обязательства по договору подряда, в том числе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не защищаемых законом, а также сведения, которые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могут рассматриваться как коммерческая тайна     </w:t>
            </w:r>
          </w:p>
          <w:p w:rsidR="009B63B1" w:rsidRDefault="009B63B1">
            <w:pPr>
              <w:pStyle w:val="ConsPlusNonformat"/>
              <w:jc w:val="both"/>
            </w:pPr>
            <w:r>
              <w:t>(</w:t>
            </w:r>
            <w:hyperlink r:id="rId16">
              <w:r>
                <w:rPr>
                  <w:color w:val="0000FF"/>
                </w:rPr>
                <w:t>статья 139</w:t>
              </w:r>
            </w:hyperlink>
            <w:r>
              <w:t xml:space="preserve"> ГК Российской Федерации), сторона,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получившая такую информацию, не вправе сообщать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ее третьим лицам без согласия другой стороны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7">
              <w:r>
                <w:rPr>
                  <w:color w:val="0000FF"/>
                </w:rPr>
                <w:t>Ст. 727</w:t>
              </w:r>
            </w:hyperlink>
          </w:p>
          <w:p w:rsidR="009B63B1" w:rsidRDefault="009B63B1">
            <w:pPr>
              <w:pStyle w:val="ConsPlusNonformat"/>
              <w:jc w:val="both"/>
            </w:pPr>
            <w:r>
              <w:t xml:space="preserve">Гражданского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кодекса Российской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Сведения, имеющие потенциальную коммерческую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ценность в силу их неизвестности третьим лицам,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 которым нет доступа на законном основании,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обладатель которых принимает меры к охране их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конфиденциальности      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8">
              <w:r>
                <w:rPr>
                  <w:color w:val="0000FF"/>
                </w:rPr>
                <w:t>Ст. 139</w:t>
              </w:r>
            </w:hyperlink>
          </w:p>
          <w:p w:rsidR="009B63B1" w:rsidRDefault="009B63B1">
            <w:pPr>
              <w:pStyle w:val="ConsPlusNonformat"/>
              <w:jc w:val="both"/>
            </w:pPr>
            <w:r>
              <w:t xml:space="preserve">Гражданского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кодекса Российской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Сведения, содержащиеся в регистрах бухгалтерского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учета, внутренней бухгалтерской отчетности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организаций             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19">
              <w:r>
                <w:rPr>
                  <w:color w:val="0000FF"/>
                </w:rPr>
                <w:t>Ст. 10</w:t>
              </w:r>
            </w:hyperlink>
            <w:r>
              <w:t xml:space="preserve"> Федерального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 бухгалтерском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учете"   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Информация, полученная в ходе проверки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финансово-хозяйственной деятельности лиц,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осуществляющих внешнеэкономические операции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 товарами, информацией, работами, услугами,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результатами интеллектуальной деятельности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0">
              <w:r>
                <w:rPr>
                  <w:color w:val="0000FF"/>
                </w:rPr>
                <w:t>Ст. 15</w:t>
              </w:r>
            </w:hyperlink>
            <w:r>
              <w:t xml:space="preserve">, </w:t>
            </w:r>
            <w:hyperlink r:id="rId21">
              <w:r>
                <w:rPr>
                  <w:color w:val="0000FF"/>
                </w:rPr>
                <w:t>17</w:t>
              </w:r>
            </w:hyperlink>
          </w:p>
          <w:p w:rsidR="009B63B1" w:rsidRDefault="009B63B1">
            <w:pPr>
              <w:pStyle w:val="ConsPlusNonformat"/>
              <w:jc w:val="both"/>
            </w:pPr>
            <w:r>
              <w:t>Федерального закона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"Об экспортном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контроле"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Сведения, касающиеся предмета договора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на выполнение научно-исследовательских работ,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опытно-конструкторских и технологических работ,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хода его исполнения и полученных результатов.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Объем сведений, признаваемых конфиденциальными,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определяется в договоре 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2">
              <w:r>
                <w:rPr>
                  <w:color w:val="0000FF"/>
                </w:rPr>
                <w:t>Ст. 771</w:t>
              </w:r>
            </w:hyperlink>
          </w:p>
          <w:p w:rsidR="009B63B1" w:rsidRDefault="009B63B1">
            <w:pPr>
              <w:pStyle w:val="ConsPlusNonformat"/>
              <w:jc w:val="both"/>
            </w:pPr>
            <w:r>
              <w:t xml:space="preserve">Гражданского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кодекса Российской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Сведения о налогоплательщике с момента постановки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на учет, если иное не предусмотрено Налоговым    </w:t>
            </w:r>
          </w:p>
          <w:p w:rsidR="009B63B1" w:rsidRDefault="009B63B1">
            <w:pPr>
              <w:pStyle w:val="ConsPlusNonformat"/>
              <w:jc w:val="both"/>
            </w:pPr>
            <w:hyperlink r:id="rId23">
              <w:r>
                <w:rPr>
                  <w:color w:val="0000FF"/>
                </w:rPr>
                <w:t>кодексом</w:t>
              </w:r>
            </w:hyperlink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4">
              <w:r>
                <w:rPr>
                  <w:color w:val="0000FF"/>
                </w:rPr>
                <w:t>Ст. 102</w:t>
              </w:r>
            </w:hyperlink>
            <w:r>
              <w:t xml:space="preserve"> Налогового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кодекса Российской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Федерации, часть 1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Содержание данных налогового учета (в том числе  </w:t>
            </w:r>
          </w:p>
          <w:p w:rsidR="009B63B1" w:rsidRDefault="009B63B1">
            <w:pPr>
              <w:pStyle w:val="ConsPlusNonformat"/>
              <w:jc w:val="both"/>
            </w:pPr>
            <w:r>
              <w:lastRenderedPageBreak/>
              <w:t xml:space="preserve">данных первичных документов) является налоговой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тайной                  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5">
              <w:r>
                <w:rPr>
                  <w:color w:val="0000FF"/>
                </w:rPr>
                <w:t>Ст. 313</w:t>
              </w:r>
            </w:hyperlink>
            <w:r>
              <w:t xml:space="preserve"> Налогового </w:t>
            </w:r>
          </w:p>
          <w:p w:rsidR="009B63B1" w:rsidRDefault="009B63B1">
            <w:pPr>
              <w:pStyle w:val="ConsPlusNonformat"/>
              <w:jc w:val="both"/>
            </w:pPr>
            <w:r>
              <w:lastRenderedPageBreak/>
              <w:t xml:space="preserve">кодекса Российской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Федерации, часть 2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lastRenderedPageBreak/>
              <w:t>14.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Государственная статистическая отчетность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по конкретному хозяйствующему субъекту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Перечень служебной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информации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ограниченного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распространения,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утвержденный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Председателем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Госкомстата России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14.02.2002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Информационные ресурсы ГАС "Выборы", содержащие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персональные данные, независимо от уровня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и способа их формирования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6">
              <w:r>
                <w:rPr>
                  <w:color w:val="0000FF"/>
                </w:rPr>
                <w:t>Ст. 17</w:t>
              </w:r>
            </w:hyperlink>
            <w:r>
              <w:t xml:space="preserve"> Федерального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 государственной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автоматизированной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системе Российской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Федерации "Выборы"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Сведения, составляющие коммерческую тайну.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Научно-техническая, технологическая,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производственная, финансово-экономическая или    </w:t>
            </w:r>
          </w:p>
          <w:p w:rsidR="009B63B1" w:rsidRDefault="009B63B1">
            <w:pPr>
              <w:pStyle w:val="ConsPlusNonformat"/>
              <w:jc w:val="both"/>
            </w:pPr>
            <w:r>
              <w:t>иная информация (в том числе составляющая секреты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производства (ноу-хау), которая имеет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действительную или потенциальную коммерческую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ценность в силу неизвестности ее третьим лицам,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к которой нет свободного доступа на законном     </w:t>
            </w:r>
          </w:p>
          <w:p w:rsidR="009B63B1" w:rsidRDefault="009B63B1">
            <w:pPr>
              <w:pStyle w:val="ConsPlusNonformat"/>
              <w:jc w:val="both"/>
            </w:pPr>
            <w:r>
              <w:t>основании и в отношении которой обладателем такой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информации введен режим коммерческой тайны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7">
              <w:r>
                <w:rPr>
                  <w:color w:val="0000FF"/>
                </w:rPr>
                <w:t>Ст. 3</w:t>
              </w:r>
            </w:hyperlink>
            <w:r>
              <w:t xml:space="preserve"> Федерального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 коммерческой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тайне"   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1. Операторами и третьими лицами, получившими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доступ к персональным данным, должна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обеспечиваться конфиденциальность таких данных,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 исключением случаев, предусмотренных </w:t>
            </w:r>
            <w:hyperlink w:anchor="P275">
              <w:r>
                <w:rPr>
                  <w:color w:val="0000FF"/>
                </w:rPr>
                <w:t>частью 2</w:t>
              </w:r>
            </w:hyperlink>
          </w:p>
          <w:p w:rsidR="009B63B1" w:rsidRDefault="009B63B1">
            <w:pPr>
              <w:pStyle w:val="ConsPlusNonformat"/>
              <w:jc w:val="both"/>
            </w:pPr>
            <w:r>
              <w:t xml:space="preserve">настоящей статьи.                                </w:t>
            </w:r>
          </w:p>
          <w:p w:rsidR="009B63B1" w:rsidRDefault="009B63B1">
            <w:pPr>
              <w:pStyle w:val="ConsPlusNonformat"/>
              <w:jc w:val="both"/>
            </w:pPr>
            <w:bookmarkStart w:id="2" w:name="P275"/>
            <w:bookmarkEnd w:id="2"/>
            <w:r>
              <w:t xml:space="preserve">2. Обеспечения конфиденциальности персональных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данных не требуется:                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1) в случае обезличивания персональных данных;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2) в отношении общедоступных персональных данных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8">
              <w:r>
                <w:rPr>
                  <w:color w:val="0000FF"/>
                </w:rPr>
                <w:t>Ст. 7</w:t>
              </w:r>
            </w:hyperlink>
            <w:r>
              <w:t xml:space="preserve"> Федерального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 персональных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данных"            </w:t>
            </w:r>
          </w:p>
        </w:tc>
      </w:tr>
      <w:tr w:rsidR="009B63B1">
        <w:trPr>
          <w:trHeight w:val="244"/>
        </w:trPr>
        <w:tc>
          <w:tcPr>
            <w:tcW w:w="555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566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r>
              <w:t xml:space="preserve">Сведения о специальных средствах, технических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приемах, тактике осуществления мероприятий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по борьбе с терроризмом, а также о составе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их участников                                    </w:t>
            </w:r>
          </w:p>
        </w:tc>
        <w:tc>
          <w:tcPr>
            <w:tcW w:w="2331" w:type="dxa"/>
            <w:tcBorders>
              <w:top w:val="nil"/>
            </w:tcBorders>
          </w:tcPr>
          <w:p w:rsidR="009B63B1" w:rsidRDefault="009B63B1">
            <w:pPr>
              <w:pStyle w:val="ConsPlusNonformat"/>
              <w:jc w:val="both"/>
            </w:pPr>
            <w:hyperlink r:id="rId29">
              <w:r>
                <w:rPr>
                  <w:color w:val="0000FF"/>
                </w:rPr>
                <w:t>Ст. 2</w:t>
              </w:r>
            </w:hyperlink>
            <w:r>
              <w:t xml:space="preserve"> Федерального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закона            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"О противодействии </w:t>
            </w:r>
          </w:p>
          <w:p w:rsidR="009B63B1" w:rsidRDefault="009B63B1">
            <w:pPr>
              <w:pStyle w:val="ConsPlusNonformat"/>
              <w:jc w:val="both"/>
            </w:pPr>
            <w:r>
              <w:t xml:space="preserve">терроризму"        </w:t>
            </w:r>
          </w:p>
        </w:tc>
      </w:tr>
    </w:tbl>
    <w:p w:rsidR="009B63B1" w:rsidRDefault="009B63B1">
      <w:pPr>
        <w:pStyle w:val="ConsPlusNormal"/>
        <w:ind w:firstLine="540"/>
        <w:jc w:val="both"/>
      </w:pPr>
    </w:p>
    <w:p w:rsidR="009B63B1" w:rsidRDefault="009B63B1">
      <w:pPr>
        <w:pStyle w:val="ConsPlusNormal"/>
        <w:ind w:firstLine="540"/>
        <w:jc w:val="both"/>
      </w:pPr>
    </w:p>
    <w:p w:rsidR="009B63B1" w:rsidRDefault="009B63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61D" w:rsidRDefault="004D661D">
      <w:bookmarkStart w:id="3" w:name="_GoBack"/>
      <w:bookmarkEnd w:id="3"/>
    </w:p>
    <w:sectPr w:rsidR="004D661D" w:rsidSect="00F0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B1"/>
    <w:rsid w:val="004D661D"/>
    <w:rsid w:val="009B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C9FC-2C6F-486A-9E67-B7F33FD6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63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3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177338" TargetMode="External"/><Relationship Id="rId13" Type="http://schemas.openxmlformats.org/officeDocument/2006/relationships/hyperlink" Target="https://login.consultant.ru/link/?req=doc&amp;base=LAW&amp;n=472833&amp;dst=100127" TargetMode="External"/><Relationship Id="rId18" Type="http://schemas.openxmlformats.org/officeDocument/2006/relationships/hyperlink" Target="https://login.consultant.ru/link/?req=doc&amp;base=LAW&amp;n=471848&amp;dst=100827" TargetMode="External"/><Relationship Id="rId26" Type="http://schemas.openxmlformats.org/officeDocument/2006/relationships/hyperlink" Target="https://login.consultant.ru/link/?req=doc&amp;base=LAW&amp;n=451845&amp;dst=100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2773&amp;dst=100090" TargetMode="External"/><Relationship Id="rId7" Type="http://schemas.openxmlformats.org/officeDocument/2006/relationships/hyperlink" Target="https://login.consultant.ru/link/?req=doc&amp;base=LAW&amp;n=182734" TargetMode="External"/><Relationship Id="rId12" Type="http://schemas.openxmlformats.org/officeDocument/2006/relationships/hyperlink" Target="https://login.consultant.ru/link/?req=doc&amp;base=LAW&amp;n=451735&amp;dst=100075" TargetMode="External"/><Relationship Id="rId17" Type="http://schemas.openxmlformats.org/officeDocument/2006/relationships/hyperlink" Target="https://login.consultant.ru/link/?req=doc&amp;base=LAW&amp;n=449455&amp;dst=101134" TargetMode="External"/><Relationship Id="rId25" Type="http://schemas.openxmlformats.org/officeDocument/2006/relationships/hyperlink" Target="https://login.consultant.ru/link/?req=doc&amp;base=LAW&amp;n=481297&amp;dst=1030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848&amp;dst=100827" TargetMode="External"/><Relationship Id="rId20" Type="http://schemas.openxmlformats.org/officeDocument/2006/relationships/hyperlink" Target="https://login.consultant.ru/link/?req=doc&amp;base=LAW&amp;n=412773&amp;dst=100082" TargetMode="External"/><Relationship Id="rId29" Type="http://schemas.openxmlformats.org/officeDocument/2006/relationships/hyperlink" Target="https://login.consultant.ru/link/?req=doc&amp;base=LAW&amp;n=451847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11" Type="http://schemas.openxmlformats.org/officeDocument/2006/relationships/hyperlink" Target="https://login.consultant.ru/link/?req=doc&amp;base=LAW&amp;n=474024&amp;dst=100636" TargetMode="External"/><Relationship Id="rId24" Type="http://schemas.openxmlformats.org/officeDocument/2006/relationships/hyperlink" Target="https://login.consultant.ru/link/?req=doc&amp;base=LAW&amp;n=480737&amp;dst=101073" TargetMode="External"/><Relationship Id="rId5" Type="http://schemas.openxmlformats.org/officeDocument/2006/relationships/hyperlink" Target="https://login.consultant.ru/link/?req=doc&amp;base=LAW&amp;n=464157" TargetMode="External"/><Relationship Id="rId15" Type="http://schemas.openxmlformats.org/officeDocument/2006/relationships/hyperlink" Target="https://login.consultant.ru/link/?req=doc&amp;base=LAW&amp;n=451737&amp;dst=100355" TargetMode="External"/><Relationship Id="rId23" Type="http://schemas.openxmlformats.org/officeDocument/2006/relationships/hyperlink" Target="https://login.consultant.ru/link/?req=doc&amp;base=LAW&amp;n=480737" TargetMode="External"/><Relationship Id="rId28" Type="http://schemas.openxmlformats.org/officeDocument/2006/relationships/hyperlink" Target="https://login.consultant.ru/link/?req=doc&amp;base=LAW&amp;n=439201&amp;dst=100058" TargetMode="External"/><Relationship Id="rId10" Type="http://schemas.openxmlformats.org/officeDocument/2006/relationships/hyperlink" Target="https://login.consultant.ru/link/?req=doc&amp;base=LAW&amp;n=2875&amp;dst=100097" TargetMode="External"/><Relationship Id="rId19" Type="http://schemas.openxmlformats.org/officeDocument/2006/relationships/hyperlink" Target="https://login.consultant.ru/link/?req=doc&amp;base=LAW&amp;n=122227&amp;dst=10008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5&amp;dst=100094" TargetMode="External"/><Relationship Id="rId14" Type="http://schemas.openxmlformats.org/officeDocument/2006/relationships/hyperlink" Target="https://login.consultant.ru/link/?req=doc&amp;base=LAW&amp;n=351251&amp;dst=100065" TargetMode="External"/><Relationship Id="rId22" Type="http://schemas.openxmlformats.org/officeDocument/2006/relationships/hyperlink" Target="https://login.consultant.ru/link/?req=doc&amp;base=LAW&amp;n=449455&amp;dst=101298" TargetMode="External"/><Relationship Id="rId27" Type="http://schemas.openxmlformats.org/officeDocument/2006/relationships/hyperlink" Target="https://login.consultant.ru/link/?req=doc&amp;base=LAW&amp;n=422022&amp;dst=1000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К. Баранова</dc:creator>
  <cp:keywords/>
  <dc:description/>
  <cp:lastModifiedBy>Светлана К. Баранова</cp:lastModifiedBy>
  <cp:revision>1</cp:revision>
  <dcterms:created xsi:type="dcterms:W3CDTF">2024-07-31T09:42:00Z</dcterms:created>
  <dcterms:modified xsi:type="dcterms:W3CDTF">2024-07-31T09:43:00Z</dcterms:modified>
</cp:coreProperties>
</file>